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AA" w:rsidRDefault="005A46AA" w:rsidP="005A46AA">
      <w:pPr>
        <w:shd w:val="clear" w:color="auto" w:fill="FFFFFF"/>
        <w:spacing w:after="0" w:line="240" w:lineRule="auto"/>
        <w:ind w:left="300"/>
        <w:rPr>
          <w:rFonts w:ascii="Arial" w:eastAsia="Times New Roman" w:hAnsi="Arial" w:cs="Arial"/>
          <w:color w:val="111111"/>
          <w:sz w:val="24"/>
          <w:szCs w:val="24"/>
        </w:rPr>
      </w:pPr>
      <w:r>
        <w:rPr>
          <w:rFonts w:ascii="Arial" w:eastAsia="Times New Roman" w:hAnsi="Arial" w:cs="Arial"/>
          <w:color w:val="111111"/>
          <w:sz w:val="24"/>
          <w:szCs w:val="24"/>
        </w:rPr>
        <w:t>Discussion 3</w:t>
      </w:r>
      <w:bookmarkStart w:id="0" w:name="_GoBack"/>
      <w:bookmarkEnd w:id="0"/>
    </w:p>
    <w:p w:rsidR="005A46AA" w:rsidRDefault="005A46AA" w:rsidP="005A46AA">
      <w:pPr>
        <w:shd w:val="clear" w:color="auto" w:fill="FFFFFF"/>
        <w:spacing w:after="0" w:line="240" w:lineRule="auto"/>
        <w:ind w:left="300"/>
        <w:rPr>
          <w:rFonts w:ascii="Arial" w:eastAsia="Times New Roman" w:hAnsi="Arial" w:cs="Arial"/>
          <w:color w:val="111111"/>
          <w:sz w:val="24"/>
          <w:szCs w:val="24"/>
        </w:rPr>
      </w:pPr>
    </w:p>
    <w:p w:rsidR="005A46AA" w:rsidRPr="005A46AA" w:rsidRDefault="005A46AA" w:rsidP="005A46AA">
      <w:pPr>
        <w:shd w:val="clear" w:color="auto" w:fill="FFFFFF"/>
        <w:spacing w:after="0" w:line="240" w:lineRule="auto"/>
        <w:ind w:left="300"/>
        <w:rPr>
          <w:rFonts w:ascii="Arial" w:eastAsia="Times New Roman" w:hAnsi="Arial" w:cs="Arial"/>
          <w:color w:val="111111"/>
          <w:sz w:val="24"/>
          <w:szCs w:val="24"/>
        </w:rPr>
      </w:pPr>
      <w:r w:rsidRPr="005A46AA">
        <w:rPr>
          <w:rFonts w:ascii="Arial" w:eastAsia="Times New Roman" w:hAnsi="Arial" w:cs="Arial"/>
          <w:color w:val="111111"/>
          <w:sz w:val="24"/>
          <w:szCs w:val="24"/>
        </w:rPr>
        <w:t> </w:t>
      </w:r>
      <w:r w:rsidRPr="005A46AA">
        <w:rPr>
          <w:rFonts w:ascii="inherit" w:eastAsia="Times New Roman" w:hAnsi="inherit" w:cs="Arial"/>
          <w:color w:val="111111"/>
          <w:sz w:val="27"/>
          <w:szCs w:val="27"/>
          <w:bdr w:val="none" w:sz="0" w:space="0" w:color="auto" w:frame="1"/>
        </w:rPr>
        <w:t>In Texas, on his annual renewal form, an RN stated that he got a second DWI 9 months ago. What do you tell him will be the most likely decision as to his license? If you are not in the state of Texas, how would this license renewal situation be handled?</w:t>
      </w:r>
    </w:p>
    <w:p w:rsidR="005A46AA" w:rsidRPr="005A46AA" w:rsidRDefault="005A46AA" w:rsidP="005A46AA">
      <w:pPr>
        <w:shd w:val="clear" w:color="auto" w:fill="FFFFFF"/>
        <w:spacing w:after="0" w:line="240" w:lineRule="auto"/>
        <w:ind w:left="300"/>
        <w:rPr>
          <w:rFonts w:ascii="Arial" w:eastAsia="Times New Roman" w:hAnsi="Arial" w:cs="Arial"/>
          <w:color w:val="111111"/>
          <w:sz w:val="24"/>
          <w:szCs w:val="24"/>
        </w:rPr>
      </w:pPr>
      <w:r w:rsidRPr="005A46AA">
        <w:rPr>
          <w:rFonts w:ascii="Arial" w:eastAsia="Times New Roman" w:hAnsi="Arial" w:cs="Arial"/>
          <w:noProof/>
          <w:color w:val="111111"/>
          <w:sz w:val="24"/>
          <w:szCs w:val="24"/>
        </w:rPr>
        <mc:AlternateContent>
          <mc:Choice Requires="wps">
            <w:drawing>
              <wp:inline distT="0" distB="0" distL="0" distR="0" wp14:anchorId="172B4C21" wp14:editId="65BD117B">
                <wp:extent cx="304800" cy="304800"/>
                <wp:effectExtent l="0" t="0" r="0" b="0"/>
                <wp:docPr id="1" name="AutoShape 1" descr="https://elearn.uta.edu/bbcswebdav/pid-5142757-dt-content-rid-46944827_2/xid-46944827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CC480" id="AutoShape 1" o:spid="_x0000_s1026" alt="https://elearn.uta.edu/bbcswebdav/pid-5142757-dt-content-rid-46944827_2/xid-46944827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Hm7F7qAgAAFg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5A46AA">
        <w:rPr>
          <w:rFonts w:ascii="Arial" w:eastAsia="Times New Roman" w:hAnsi="Arial" w:cs="Arial"/>
          <w:color w:val="111111"/>
          <w:sz w:val="24"/>
          <w:szCs w:val="24"/>
        </w:rPr>
        <w:t> </w:t>
      </w:r>
      <w:r w:rsidRPr="005A46AA">
        <w:rPr>
          <w:rFonts w:ascii="inherit" w:eastAsia="Times New Roman" w:hAnsi="inherit" w:cs="Arial"/>
          <w:color w:val="111111"/>
          <w:sz w:val="27"/>
          <w:szCs w:val="27"/>
          <w:bdr w:val="none" w:sz="0" w:space="0" w:color="auto" w:frame="1"/>
        </w:rPr>
        <w:t>An RN with a current New York license has moved to Texas and has applied for a Texas license. On the application, she wrote that she was convicted of Medicaid fraud ($5,230.00) four years ago and will be off of probation in six months. What do you tell her will be the most likely decision as to a Texas license?</w:t>
      </w:r>
    </w:p>
    <w:p w:rsidR="005A46AA" w:rsidRPr="005A46AA" w:rsidRDefault="005A46AA" w:rsidP="005A46AA">
      <w:pPr>
        <w:spacing w:before="225" w:after="225" w:line="240" w:lineRule="auto"/>
        <w:rPr>
          <w:rFonts w:ascii="Times New Roman" w:eastAsia="Times New Roman" w:hAnsi="Times New Roman" w:cs="Times New Roman"/>
          <w:sz w:val="24"/>
          <w:szCs w:val="24"/>
        </w:rPr>
      </w:pPr>
      <w:r w:rsidRPr="005A46AA">
        <w:rPr>
          <w:rFonts w:ascii="Times New Roman" w:eastAsia="Times New Roman" w:hAnsi="Times New Roman" w:cs="Times New Roman"/>
          <w:sz w:val="24"/>
          <w:szCs w:val="24"/>
        </w:rPr>
        <w:pict>
          <v:rect id="_x0000_i1025" style="width:0;height:0" o:hrstd="t" o:hrnoshade="t" o:hr="t" fillcolor="#111" stroked="f"/>
        </w:pict>
      </w:r>
    </w:p>
    <w:p w:rsidR="005A46AA" w:rsidRPr="005A46AA" w:rsidRDefault="005A46AA" w:rsidP="005A46AA">
      <w:pPr>
        <w:shd w:val="clear" w:color="auto" w:fill="FFFFFF"/>
        <w:spacing w:after="0" w:line="240" w:lineRule="auto"/>
        <w:rPr>
          <w:rFonts w:ascii="Arial" w:eastAsia="Times New Roman" w:hAnsi="Arial" w:cs="Arial"/>
          <w:color w:val="111111"/>
          <w:sz w:val="24"/>
          <w:szCs w:val="24"/>
        </w:rPr>
      </w:pPr>
      <w:r w:rsidRPr="005A46AA">
        <w:rPr>
          <w:rFonts w:ascii="inherit" w:eastAsia="Times New Roman" w:hAnsi="inherit" w:cs="Arial"/>
          <w:b/>
          <w:bCs/>
          <w:color w:val="111111"/>
          <w:sz w:val="27"/>
          <w:szCs w:val="27"/>
          <w:bdr w:val="none" w:sz="0" w:space="0" w:color="auto" w:frame="1"/>
        </w:rPr>
        <w:t>The BON has become stricter over the past several years concerning criminal convictions and a person’s ability to practice as an RN in Texas. Consult the Board’s “Disciplinary Guidelines for Criminal Conduct,” and consider the above scenarios. In each case, suppose you are an investigator with the Board</w:t>
      </w:r>
      <w:r w:rsidRPr="005A46AA">
        <w:rPr>
          <w:rFonts w:ascii="inherit" w:eastAsia="Times New Roman" w:hAnsi="inherit" w:cs="Arial"/>
          <w:color w:val="111111"/>
          <w:sz w:val="27"/>
          <w:szCs w:val="27"/>
          <w:bdr w:val="none" w:sz="0" w:space="0" w:color="auto" w:frame="1"/>
        </w:rPr>
        <w:t>.</w:t>
      </w:r>
      <w:r w:rsidRPr="005A46AA">
        <w:rPr>
          <w:rFonts w:ascii="inherit" w:eastAsia="Times New Roman" w:hAnsi="inherit" w:cs="Arial"/>
          <w:color w:val="111111"/>
          <w:sz w:val="27"/>
          <w:szCs w:val="27"/>
          <w:bdr w:val="none" w:sz="0" w:space="0" w:color="auto" w:frame="1"/>
        </w:rPr>
        <w:br/>
      </w:r>
      <w:r w:rsidRPr="005A46AA">
        <w:rPr>
          <w:rFonts w:ascii="Arial" w:eastAsia="Times New Roman" w:hAnsi="Arial" w:cs="Arial"/>
          <w:color w:val="111111"/>
          <w:sz w:val="24"/>
          <w:szCs w:val="24"/>
        </w:rPr>
        <w:br/>
      </w:r>
      <w:r w:rsidRPr="005A46AA">
        <w:rPr>
          <w:rFonts w:ascii="inherit" w:eastAsia="Times New Roman" w:hAnsi="inherit" w:cs="Arial"/>
          <w:color w:val="111111"/>
          <w:sz w:val="24"/>
          <w:szCs w:val="24"/>
          <w:bdr w:val="none" w:sz="0" w:space="0" w:color="auto" w:frame="1"/>
        </w:rPr>
        <w:t>Post answers to each of the RNs in the scenarios on the Discussion Board by 23:59, Wednesday of Module 3. Compare your responses to those of your colleagues, and explain your reasons or discuss details such as stipulations with at least two colleagues.</w:t>
      </w:r>
      <w:r w:rsidRPr="005A46AA">
        <w:rPr>
          <w:rFonts w:ascii="inherit" w:eastAsia="Times New Roman" w:hAnsi="inherit" w:cs="Arial"/>
          <w:color w:val="111111"/>
          <w:sz w:val="27"/>
          <w:szCs w:val="27"/>
          <w:bdr w:val="none" w:sz="0" w:space="0" w:color="auto" w:frame="1"/>
        </w:rPr>
        <w:br/>
      </w:r>
    </w:p>
    <w:p w:rsidR="005A46AA" w:rsidRPr="005A46AA" w:rsidRDefault="005A46AA" w:rsidP="005A46AA">
      <w:pPr>
        <w:shd w:val="clear" w:color="auto" w:fill="FFFFFF"/>
        <w:spacing w:after="0" w:line="240" w:lineRule="auto"/>
        <w:rPr>
          <w:rFonts w:ascii="Arial" w:eastAsia="Times New Roman" w:hAnsi="Arial" w:cs="Arial"/>
          <w:color w:val="111111"/>
          <w:sz w:val="24"/>
          <w:szCs w:val="24"/>
        </w:rPr>
      </w:pPr>
      <w:r w:rsidRPr="005A46AA">
        <w:rPr>
          <w:rFonts w:ascii="Arial" w:eastAsia="Times New Roman" w:hAnsi="Arial" w:cs="Arial"/>
          <w:color w:val="000000"/>
          <w:sz w:val="27"/>
          <w:szCs w:val="27"/>
          <w:bdr w:val="none" w:sz="0" w:space="0" w:color="auto" w:frame="1"/>
        </w:rPr>
        <w:t>Please open up</w:t>
      </w:r>
      <w:r w:rsidRPr="005A46AA">
        <w:rPr>
          <w:rFonts w:ascii="inherit" w:eastAsia="Times New Roman" w:hAnsi="inherit" w:cs="Arial"/>
          <w:color w:val="000000"/>
          <w:sz w:val="24"/>
          <w:szCs w:val="24"/>
          <w:bdr w:val="none" w:sz="0" w:space="0" w:color="auto" w:frame="1"/>
        </w:rPr>
        <w:t> </w:t>
      </w:r>
      <w:r w:rsidRPr="005A46AA">
        <w:rPr>
          <w:rFonts w:ascii="Arial" w:eastAsia="Times New Roman" w:hAnsi="Arial" w:cs="Arial"/>
          <w:color w:val="000000"/>
          <w:sz w:val="27"/>
          <w:szCs w:val="27"/>
          <w:bdr w:val="none" w:sz="0" w:space="0" w:color="auto" w:frame="1"/>
        </w:rPr>
        <w:t>the "My Groups" option on the left navigation bar</w:t>
      </w:r>
      <w:r w:rsidRPr="005A46AA">
        <w:rPr>
          <w:rFonts w:ascii="inherit" w:eastAsia="Times New Roman" w:hAnsi="inherit" w:cs="Arial"/>
          <w:color w:val="000000"/>
          <w:sz w:val="24"/>
          <w:szCs w:val="24"/>
          <w:bdr w:val="none" w:sz="0" w:space="0" w:color="auto" w:frame="1"/>
        </w:rPr>
        <w:t> </w:t>
      </w:r>
      <w:r w:rsidRPr="005A46AA">
        <w:rPr>
          <w:rFonts w:ascii="Arial" w:eastAsia="Times New Roman" w:hAnsi="Arial" w:cs="Arial"/>
          <w:color w:val="000000"/>
          <w:sz w:val="27"/>
          <w:szCs w:val="27"/>
          <w:bdr w:val="none" w:sz="0" w:space="0" w:color="auto" w:frame="1"/>
        </w:rPr>
        <w:t>and click on your group discussion link to post.</w:t>
      </w:r>
    </w:p>
    <w:p w:rsidR="00E52734" w:rsidRDefault="00E52734"/>
    <w:sectPr w:rsidR="00E52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AA"/>
    <w:rsid w:val="005A46AA"/>
    <w:rsid w:val="00E5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9984F-B821-4DDD-B984-6D7B36F5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shakur</dc:creator>
  <cp:keywords/>
  <dc:description/>
  <cp:lastModifiedBy>sandra shakur</cp:lastModifiedBy>
  <cp:revision>1</cp:revision>
  <dcterms:created xsi:type="dcterms:W3CDTF">2016-09-27T10:32:00Z</dcterms:created>
  <dcterms:modified xsi:type="dcterms:W3CDTF">2016-09-27T10:37:00Z</dcterms:modified>
</cp:coreProperties>
</file>